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FF" w:rsidRPr="00C37855" w:rsidRDefault="005C7EFF" w:rsidP="0059227B">
      <w:pPr>
        <w:snapToGrid w:val="0"/>
        <w:ind w:left="720" w:hanging="720"/>
        <w:jc w:val="center"/>
        <w:rPr>
          <w:sz w:val="36"/>
          <w:szCs w:val="36"/>
        </w:rPr>
      </w:pPr>
      <w:r w:rsidRPr="00C37855">
        <w:rPr>
          <w:sz w:val="36"/>
          <w:szCs w:val="36"/>
          <w:lang w:eastAsia="zh-TW"/>
        </w:rPr>
        <w:t>From the Extended Mind to the Extended Knower</w:t>
      </w:r>
    </w:p>
    <w:p w:rsidR="005C7EFF" w:rsidRDefault="005C7EFF" w:rsidP="0059227B">
      <w:pPr>
        <w:snapToGrid w:val="0"/>
        <w:ind w:left="720" w:hanging="720"/>
        <w:jc w:val="center"/>
      </w:pPr>
    </w:p>
    <w:p w:rsidR="005C7EFF" w:rsidRPr="004C69EE" w:rsidRDefault="005C7EFF" w:rsidP="0059227B">
      <w:pPr>
        <w:snapToGrid w:val="0"/>
        <w:ind w:left="720" w:hanging="720"/>
        <w:jc w:val="center"/>
      </w:pPr>
    </w:p>
    <w:p w:rsidR="005C7EFF" w:rsidRDefault="005C7EFF" w:rsidP="0059227B">
      <w:pPr>
        <w:snapToGrid w:val="0"/>
        <w:ind w:left="720" w:hanging="720"/>
        <w:jc w:val="center"/>
      </w:pPr>
      <w:r>
        <w:t>Leo K. C. Cheung</w:t>
      </w:r>
    </w:p>
    <w:p w:rsidR="005C7EFF" w:rsidRPr="00BA7D52" w:rsidRDefault="005C7EFF" w:rsidP="0059227B">
      <w:pPr>
        <w:snapToGrid w:val="0"/>
        <w:ind w:left="720" w:hanging="720"/>
        <w:jc w:val="center"/>
        <w:rPr>
          <w:i/>
          <w:lang w:eastAsia="zh-TW"/>
        </w:rPr>
      </w:pPr>
      <w:r w:rsidRPr="00BA7D52">
        <w:rPr>
          <w:i/>
        </w:rPr>
        <w:t>The Chinese University of Hong Kong</w:t>
      </w:r>
    </w:p>
    <w:p w:rsidR="005C7EFF" w:rsidRPr="003740F5" w:rsidRDefault="005C7EFF" w:rsidP="0059227B">
      <w:pPr>
        <w:snapToGrid w:val="0"/>
        <w:jc w:val="both"/>
        <w:rPr>
          <w:lang w:eastAsia="zh-TW"/>
        </w:rPr>
      </w:pPr>
    </w:p>
    <w:p w:rsidR="005C7EFF" w:rsidRDefault="005C7EFF" w:rsidP="0059227B">
      <w:pPr>
        <w:snapToGrid w:val="0"/>
        <w:jc w:val="both"/>
        <w:rPr>
          <w:rFonts w:eastAsiaTheme="minorEastAsia" w:hint="eastAsia"/>
          <w:lang w:eastAsia="zh-TW"/>
        </w:rPr>
      </w:pPr>
    </w:p>
    <w:p w:rsidR="00AF1C7D" w:rsidRDefault="00AF1C7D" w:rsidP="00AF1C7D">
      <w:pPr>
        <w:snapToGrid w:val="0"/>
        <w:jc w:val="both"/>
        <w:rPr>
          <w:rFonts w:eastAsiaTheme="minorEastAsia" w:hint="eastAsia"/>
          <w:snapToGrid w:val="0"/>
          <w:lang w:eastAsia="zh-TW"/>
        </w:rPr>
      </w:pPr>
      <w:r>
        <w:rPr>
          <w:rFonts w:eastAsiaTheme="minorEastAsia" w:hint="eastAsia"/>
          <w:lang w:eastAsia="zh-TW"/>
        </w:rPr>
        <w:t xml:space="preserve">In their highly influential paper </w:t>
      </w:r>
      <w:r>
        <w:rPr>
          <w:rFonts w:eastAsiaTheme="minorEastAsia"/>
          <w:lang w:eastAsia="zh-TW"/>
        </w:rPr>
        <w:t>“</w:t>
      </w:r>
      <w:r>
        <w:rPr>
          <w:rFonts w:eastAsiaTheme="minorEastAsia" w:hint="eastAsia"/>
          <w:lang w:eastAsia="zh-TW"/>
        </w:rPr>
        <w:t>The extended mind</w:t>
      </w:r>
      <w:r>
        <w:rPr>
          <w:rFonts w:eastAsiaTheme="minorEastAsia"/>
          <w:lang w:eastAsia="zh-TW"/>
        </w:rPr>
        <w:t>”</w:t>
      </w:r>
      <w:r>
        <w:rPr>
          <w:rFonts w:eastAsiaTheme="minorEastAsia" w:hint="eastAsia"/>
          <w:lang w:eastAsia="zh-TW"/>
        </w:rPr>
        <w:t xml:space="preserve">, Andy Clark and David Chalmers argue for what may be called </w:t>
      </w:r>
      <w:r>
        <w:rPr>
          <w:rFonts w:eastAsiaTheme="minorEastAsia"/>
          <w:lang w:eastAsia="zh-TW"/>
        </w:rPr>
        <w:t>“</w:t>
      </w:r>
      <w:r>
        <w:rPr>
          <w:rFonts w:eastAsiaTheme="minorEastAsia" w:hint="eastAsia"/>
          <w:lang w:eastAsia="zh-TW"/>
        </w:rPr>
        <w:t>the parity principle</w:t>
      </w:r>
      <w:r>
        <w:rPr>
          <w:rFonts w:eastAsiaTheme="minorEastAsia"/>
          <w:lang w:eastAsia="zh-TW"/>
        </w:rPr>
        <w:t>”</w:t>
      </w:r>
      <w:r>
        <w:rPr>
          <w:rFonts w:eastAsiaTheme="minorEastAsia" w:hint="eastAsia"/>
          <w:lang w:eastAsia="zh-TW"/>
        </w:rPr>
        <w:t xml:space="preserve"> that </w:t>
      </w:r>
      <w:r>
        <w:rPr>
          <w:rFonts w:eastAsiaTheme="minorEastAsia"/>
          <w:lang w:eastAsia="zh-TW"/>
        </w:rPr>
        <w:t>“</w:t>
      </w:r>
      <w:r>
        <w:rPr>
          <w:rFonts w:eastAsiaTheme="minorEastAsia" w:hint="eastAsia"/>
          <w:lang w:eastAsia="zh-TW"/>
        </w:rPr>
        <w:t>[</w:t>
      </w:r>
      <w:proofErr w:type="spellStart"/>
      <w:r>
        <w:rPr>
          <w:rFonts w:eastAsiaTheme="minorEastAsia" w:hint="eastAsia"/>
          <w:lang w:eastAsia="zh-TW"/>
        </w:rPr>
        <w:t>i</w:t>
      </w:r>
      <w:proofErr w:type="spellEnd"/>
      <w:r>
        <w:rPr>
          <w:rFonts w:eastAsiaTheme="minorEastAsia" w:hint="eastAsia"/>
          <w:lang w:eastAsia="zh-TW"/>
        </w:rPr>
        <w:t>]f,</w:t>
      </w:r>
      <w:r w:rsidRPr="00BD4A4F">
        <w:rPr>
          <w:snapToGrid w:val="0"/>
        </w:rPr>
        <w:t xml:space="preserve"> as we confront some task, a part of the world functions as a process which, </w:t>
      </w:r>
      <w:r w:rsidRPr="00BD4A4F">
        <w:rPr>
          <w:i/>
          <w:snapToGrid w:val="0"/>
        </w:rPr>
        <w:t>were it done in the head</w:t>
      </w:r>
      <w:r w:rsidRPr="00BD4A4F">
        <w:rPr>
          <w:snapToGrid w:val="0"/>
        </w:rPr>
        <w:t xml:space="preserve">, we would have no hesitation in recognizing as part of the cognitive process, then that part of the world </w:t>
      </w:r>
      <w:r w:rsidRPr="00BD4A4F">
        <w:rPr>
          <w:i/>
          <w:snapToGrid w:val="0"/>
        </w:rPr>
        <w:t>is</w:t>
      </w:r>
      <w:r w:rsidRPr="00BD4A4F">
        <w:rPr>
          <w:snapToGrid w:val="0"/>
        </w:rPr>
        <w:t xml:space="preserve"> (so we claim</w:t>
      </w:r>
      <w:r>
        <w:rPr>
          <w:snapToGrid w:val="0"/>
        </w:rPr>
        <w:t>) part of the cognitive process</w:t>
      </w:r>
      <w:r>
        <w:rPr>
          <w:rFonts w:eastAsiaTheme="minorEastAsia"/>
          <w:snapToGrid w:val="0"/>
          <w:lang w:eastAsia="zh-TW"/>
        </w:rPr>
        <w:t>”</w:t>
      </w:r>
      <w:r w:rsidRPr="00BD4A4F">
        <w:rPr>
          <w:snapToGrid w:val="0"/>
        </w:rPr>
        <w:t xml:space="preserve"> (Clark and Chalmers 1998: 8)</w:t>
      </w:r>
      <w:r>
        <w:rPr>
          <w:rFonts w:eastAsiaTheme="minorEastAsia" w:hint="eastAsia"/>
          <w:snapToGrid w:val="0"/>
          <w:lang w:eastAsia="zh-TW"/>
        </w:rPr>
        <w:t xml:space="preserve">. It is </w:t>
      </w:r>
      <w:r w:rsidR="00B26D77">
        <w:rPr>
          <w:rFonts w:eastAsiaTheme="minorEastAsia" w:hint="eastAsia"/>
          <w:snapToGrid w:val="0"/>
          <w:lang w:eastAsia="zh-TW"/>
        </w:rPr>
        <w:t xml:space="preserve">along this line of reasoning </w:t>
      </w:r>
      <w:r>
        <w:rPr>
          <w:rFonts w:eastAsiaTheme="minorEastAsia" w:hint="eastAsia"/>
          <w:snapToGrid w:val="0"/>
          <w:lang w:eastAsia="zh-TW"/>
        </w:rPr>
        <w:t xml:space="preserve">that they also argue for the possibility of the extended mind. Recently, </w:t>
      </w:r>
      <w:r w:rsidR="00B26D77">
        <w:rPr>
          <w:rFonts w:eastAsiaTheme="minorEastAsia" w:hint="eastAsia"/>
          <w:snapToGrid w:val="0"/>
          <w:lang w:eastAsia="zh-TW"/>
        </w:rPr>
        <w:t>based on Clark and Chalmers</w:t>
      </w:r>
      <w:r w:rsidR="00B26D77">
        <w:rPr>
          <w:rFonts w:eastAsiaTheme="minorEastAsia"/>
          <w:snapToGrid w:val="0"/>
          <w:lang w:eastAsia="zh-TW"/>
        </w:rPr>
        <w:t>’</w:t>
      </w:r>
      <w:r w:rsidR="00B26D77">
        <w:rPr>
          <w:rFonts w:eastAsiaTheme="minorEastAsia" w:hint="eastAsia"/>
          <w:snapToGrid w:val="0"/>
          <w:lang w:eastAsia="zh-TW"/>
        </w:rPr>
        <w:t xml:space="preserve"> views concerning the extended mind, in his article </w:t>
      </w:r>
      <w:r w:rsidR="00ED2406">
        <w:rPr>
          <w:rFonts w:eastAsiaTheme="minorEastAsia"/>
          <w:snapToGrid w:val="0"/>
          <w:lang w:eastAsia="zh-TW"/>
        </w:rPr>
        <w:t>“</w:t>
      </w:r>
      <w:r w:rsidR="00ED2406">
        <w:rPr>
          <w:rFonts w:eastAsiaTheme="minorEastAsia" w:hint="eastAsia"/>
          <w:snapToGrid w:val="0"/>
          <w:lang w:eastAsia="zh-TW"/>
        </w:rPr>
        <w:t xml:space="preserve">The extended </w:t>
      </w:r>
      <w:proofErr w:type="spellStart"/>
      <w:r w:rsidR="00ED2406">
        <w:rPr>
          <w:rFonts w:eastAsiaTheme="minorEastAsia" w:hint="eastAsia"/>
          <w:snapToGrid w:val="0"/>
          <w:lang w:eastAsia="zh-TW"/>
        </w:rPr>
        <w:t>knoewer</w:t>
      </w:r>
      <w:proofErr w:type="spellEnd"/>
      <w:r w:rsidR="00ED2406">
        <w:rPr>
          <w:rFonts w:eastAsiaTheme="minorEastAsia"/>
          <w:snapToGrid w:val="0"/>
          <w:lang w:eastAsia="zh-TW"/>
        </w:rPr>
        <w:t>”</w:t>
      </w:r>
      <w:r w:rsidR="00ED2406">
        <w:rPr>
          <w:rFonts w:eastAsiaTheme="minorEastAsia" w:hint="eastAsia"/>
          <w:snapToGrid w:val="0"/>
          <w:lang w:eastAsia="zh-TW"/>
        </w:rPr>
        <w:t xml:space="preserve"> (2012), </w:t>
      </w:r>
      <w:r>
        <w:rPr>
          <w:rFonts w:eastAsiaTheme="minorEastAsia" w:hint="eastAsia"/>
          <w:snapToGrid w:val="0"/>
          <w:lang w:eastAsia="zh-TW"/>
        </w:rPr>
        <w:t xml:space="preserve">Stephen Hetherington argues for the </w:t>
      </w:r>
      <w:r w:rsidR="00B26D77">
        <w:rPr>
          <w:rFonts w:eastAsiaTheme="minorEastAsia" w:hint="eastAsia"/>
          <w:snapToGrid w:val="0"/>
          <w:lang w:eastAsia="zh-TW"/>
        </w:rPr>
        <w:t xml:space="preserve">rather strong thesis </w:t>
      </w:r>
      <w:r>
        <w:rPr>
          <w:rFonts w:eastAsiaTheme="minorEastAsia" w:hint="eastAsia"/>
          <w:snapToGrid w:val="0"/>
          <w:lang w:eastAsia="zh-TW"/>
        </w:rPr>
        <w:t xml:space="preserve">that </w:t>
      </w:r>
      <w:r w:rsidR="00ED2406">
        <w:rPr>
          <w:rFonts w:eastAsiaTheme="minorEastAsia" w:hint="eastAsia"/>
          <w:snapToGrid w:val="0"/>
          <w:lang w:eastAsia="zh-TW"/>
        </w:rPr>
        <w:t xml:space="preserve">both </w:t>
      </w:r>
      <w:r>
        <w:rPr>
          <w:rFonts w:eastAsiaTheme="minorEastAsia" w:hint="eastAsia"/>
          <w:snapToGrid w:val="0"/>
          <w:lang w:eastAsia="zh-TW"/>
        </w:rPr>
        <w:t xml:space="preserve">the </w:t>
      </w:r>
      <w:proofErr w:type="spellStart"/>
      <w:r>
        <w:rPr>
          <w:rFonts w:eastAsiaTheme="minorEastAsia" w:hint="eastAsia"/>
          <w:snapToGrid w:val="0"/>
          <w:lang w:eastAsia="zh-TW"/>
        </w:rPr>
        <w:t>internalist</w:t>
      </w:r>
      <w:proofErr w:type="spellEnd"/>
      <w:r>
        <w:rPr>
          <w:rFonts w:eastAsiaTheme="minorEastAsia" w:hint="eastAsia"/>
          <w:snapToGrid w:val="0"/>
          <w:lang w:eastAsia="zh-TW"/>
        </w:rPr>
        <w:t xml:space="preserve"> </w:t>
      </w:r>
      <w:r w:rsidR="00ED2406">
        <w:rPr>
          <w:rFonts w:eastAsiaTheme="minorEastAsia" w:hint="eastAsia"/>
          <w:snapToGrid w:val="0"/>
          <w:lang w:eastAsia="zh-TW"/>
        </w:rPr>
        <w:t xml:space="preserve">and </w:t>
      </w:r>
      <w:r>
        <w:rPr>
          <w:rFonts w:eastAsiaTheme="minorEastAsia" w:hint="eastAsia"/>
          <w:snapToGrid w:val="0"/>
          <w:lang w:eastAsia="zh-TW"/>
        </w:rPr>
        <w:t xml:space="preserve">externalist </w:t>
      </w:r>
      <w:r w:rsidR="00ED2406">
        <w:rPr>
          <w:rFonts w:eastAsiaTheme="minorEastAsia" w:hint="eastAsia"/>
          <w:snapToGrid w:val="0"/>
          <w:lang w:eastAsia="zh-TW"/>
        </w:rPr>
        <w:t>views</w:t>
      </w:r>
      <w:r>
        <w:rPr>
          <w:rFonts w:eastAsiaTheme="minorEastAsia" w:hint="eastAsia"/>
          <w:snapToGrid w:val="0"/>
          <w:lang w:eastAsia="zh-TW"/>
        </w:rPr>
        <w:t xml:space="preserve"> of the nature of knowledge allow for the possibility of the extended knower. In this paper, I </w:t>
      </w:r>
      <w:r w:rsidR="00B26D77">
        <w:rPr>
          <w:rFonts w:eastAsiaTheme="minorEastAsia" w:hint="eastAsia"/>
          <w:snapToGrid w:val="0"/>
          <w:lang w:eastAsia="zh-TW"/>
        </w:rPr>
        <w:t xml:space="preserve">argue that </w:t>
      </w:r>
      <w:r>
        <w:rPr>
          <w:rFonts w:eastAsiaTheme="minorEastAsia" w:hint="eastAsia"/>
          <w:snapToGrid w:val="0"/>
          <w:lang w:eastAsia="zh-TW"/>
        </w:rPr>
        <w:t xml:space="preserve">if </w:t>
      </w:r>
      <w:r w:rsidR="00B26D77">
        <w:rPr>
          <w:rFonts w:eastAsiaTheme="minorEastAsia" w:hint="eastAsia"/>
          <w:snapToGrid w:val="0"/>
          <w:lang w:eastAsia="zh-TW"/>
        </w:rPr>
        <w:t>a</w:t>
      </w:r>
      <w:r w:rsidR="00ED2406">
        <w:rPr>
          <w:rFonts w:eastAsiaTheme="minorEastAsia" w:hint="eastAsia"/>
          <w:snapToGrid w:val="0"/>
          <w:lang w:eastAsia="zh-TW"/>
        </w:rPr>
        <w:t>n externalist</w:t>
      </w:r>
      <w:bookmarkStart w:id="0" w:name="_GoBack"/>
      <w:bookmarkEnd w:id="0"/>
      <w:r w:rsidR="00B26D77">
        <w:rPr>
          <w:rFonts w:eastAsiaTheme="minorEastAsia" w:hint="eastAsia"/>
          <w:snapToGrid w:val="0"/>
          <w:lang w:eastAsia="zh-TW"/>
        </w:rPr>
        <w:t xml:space="preserve"> virtue epistemology </w:t>
      </w:r>
      <w:r w:rsidR="00ED2406">
        <w:rPr>
          <w:rFonts w:eastAsiaTheme="minorEastAsia" w:hint="eastAsia"/>
          <w:snapToGrid w:val="0"/>
          <w:lang w:eastAsia="zh-TW"/>
        </w:rPr>
        <w:t>is</w:t>
      </w:r>
      <w:r w:rsidR="00B26D77">
        <w:rPr>
          <w:rFonts w:eastAsiaTheme="minorEastAsia" w:hint="eastAsia"/>
          <w:snapToGrid w:val="0"/>
          <w:lang w:eastAsia="zh-TW"/>
        </w:rPr>
        <w:t xml:space="preserve"> adopted, the notion of the extended knowledge is problematic. </w:t>
      </w:r>
    </w:p>
    <w:p w:rsidR="00B26D77" w:rsidRDefault="00B26D77" w:rsidP="00AF1C7D">
      <w:pPr>
        <w:snapToGrid w:val="0"/>
        <w:jc w:val="both"/>
        <w:rPr>
          <w:rFonts w:eastAsiaTheme="minorEastAsia" w:hint="eastAsia"/>
          <w:snapToGrid w:val="0"/>
          <w:lang w:eastAsia="zh-TW"/>
        </w:rPr>
      </w:pPr>
    </w:p>
    <w:p w:rsidR="005C7EFF" w:rsidRPr="005C7EFF" w:rsidRDefault="005C7EFF" w:rsidP="00AF1C7D">
      <w:pPr>
        <w:snapToGrid w:val="0"/>
      </w:pPr>
    </w:p>
    <w:sectPr w:rsidR="005C7EFF" w:rsidRPr="005C7EFF" w:rsidSect="005C7EFF">
      <w:footerReference w:type="default" r:id="rId7"/>
      <w:pgSz w:w="12240" w:h="15840"/>
      <w:pgMar w:top="1440" w:right="21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FE8" w:rsidRDefault="001E1FE8" w:rsidP="005C7EFF">
      <w:r>
        <w:separator/>
      </w:r>
    </w:p>
  </w:endnote>
  <w:endnote w:type="continuationSeparator" w:id="0">
    <w:p w:rsidR="001E1FE8" w:rsidRDefault="001E1FE8" w:rsidP="005C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63294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7EFF" w:rsidRDefault="005C7E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4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7EFF" w:rsidRDefault="005C7E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FE8" w:rsidRDefault="001E1FE8" w:rsidP="005C7EFF">
      <w:r>
        <w:separator/>
      </w:r>
    </w:p>
  </w:footnote>
  <w:footnote w:type="continuationSeparator" w:id="0">
    <w:p w:rsidR="001E1FE8" w:rsidRDefault="001E1FE8" w:rsidP="005C7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FF"/>
    <w:rsid w:val="00010BCC"/>
    <w:rsid w:val="0001477C"/>
    <w:rsid w:val="0001631F"/>
    <w:rsid w:val="000163FA"/>
    <w:rsid w:val="000166EF"/>
    <w:rsid w:val="00017313"/>
    <w:rsid w:val="00017D83"/>
    <w:rsid w:val="000216B7"/>
    <w:rsid w:val="0003095A"/>
    <w:rsid w:val="00033CBE"/>
    <w:rsid w:val="00040028"/>
    <w:rsid w:val="00047C8A"/>
    <w:rsid w:val="00050FE2"/>
    <w:rsid w:val="00062E1A"/>
    <w:rsid w:val="00064ABC"/>
    <w:rsid w:val="00067DDB"/>
    <w:rsid w:val="00081314"/>
    <w:rsid w:val="0009216E"/>
    <w:rsid w:val="00093F9B"/>
    <w:rsid w:val="000A3056"/>
    <w:rsid w:val="000A4809"/>
    <w:rsid w:val="000A4D9D"/>
    <w:rsid w:val="000B50AB"/>
    <w:rsid w:val="000C2274"/>
    <w:rsid w:val="000D02B2"/>
    <w:rsid w:val="000D5011"/>
    <w:rsid w:val="000D741A"/>
    <w:rsid w:val="000E1D2A"/>
    <w:rsid w:val="000F35A8"/>
    <w:rsid w:val="000F3600"/>
    <w:rsid w:val="000F4DC4"/>
    <w:rsid w:val="00102624"/>
    <w:rsid w:val="00111269"/>
    <w:rsid w:val="0011797F"/>
    <w:rsid w:val="0012044B"/>
    <w:rsid w:val="001207BE"/>
    <w:rsid w:val="00124F6A"/>
    <w:rsid w:val="00133613"/>
    <w:rsid w:val="00135501"/>
    <w:rsid w:val="0013582B"/>
    <w:rsid w:val="00147748"/>
    <w:rsid w:val="0015741D"/>
    <w:rsid w:val="001606F1"/>
    <w:rsid w:val="0016162B"/>
    <w:rsid w:val="00167BFE"/>
    <w:rsid w:val="00176A78"/>
    <w:rsid w:val="00190800"/>
    <w:rsid w:val="001933F6"/>
    <w:rsid w:val="00194E0A"/>
    <w:rsid w:val="0019629D"/>
    <w:rsid w:val="001964E4"/>
    <w:rsid w:val="00197DA1"/>
    <w:rsid w:val="001A4406"/>
    <w:rsid w:val="001A4497"/>
    <w:rsid w:val="001B0F0B"/>
    <w:rsid w:val="001B5BB0"/>
    <w:rsid w:val="001C35AB"/>
    <w:rsid w:val="001C5AAF"/>
    <w:rsid w:val="001E155A"/>
    <w:rsid w:val="001E1FE8"/>
    <w:rsid w:val="001E4A89"/>
    <w:rsid w:val="001E647E"/>
    <w:rsid w:val="001E7B14"/>
    <w:rsid w:val="001F118B"/>
    <w:rsid w:val="0021623C"/>
    <w:rsid w:val="00220EB2"/>
    <w:rsid w:val="00227F52"/>
    <w:rsid w:val="00231445"/>
    <w:rsid w:val="00231CD0"/>
    <w:rsid w:val="00234103"/>
    <w:rsid w:val="00234758"/>
    <w:rsid w:val="00237FD3"/>
    <w:rsid w:val="00240813"/>
    <w:rsid w:val="00242A92"/>
    <w:rsid w:val="002434D5"/>
    <w:rsid w:val="00252D01"/>
    <w:rsid w:val="00257320"/>
    <w:rsid w:val="0026456B"/>
    <w:rsid w:val="00267B67"/>
    <w:rsid w:val="00276A74"/>
    <w:rsid w:val="00280022"/>
    <w:rsid w:val="002827F0"/>
    <w:rsid w:val="002835CE"/>
    <w:rsid w:val="0029216C"/>
    <w:rsid w:val="00292BF1"/>
    <w:rsid w:val="002933E1"/>
    <w:rsid w:val="00295A90"/>
    <w:rsid w:val="0029675B"/>
    <w:rsid w:val="00296B83"/>
    <w:rsid w:val="00296FE4"/>
    <w:rsid w:val="002A0C54"/>
    <w:rsid w:val="002A4ADE"/>
    <w:rsid w:val="002A6335"/>
    <w:rsid w:val="002B0D75"/>
    <w:rsid w:val="002B0EA5"/>
    <w:rsid w:val="002B152B"/>
    <w:rsid w:val="002B1D31"/>
    <w:rsid w:val="002B6D31"/>
    <w:rsid w:val="002B7D52"/>
    <w:rsid w:val="002C0CA5"/>
    <w:rsid w:val="002C7C27"/>
    <w:rsid w:val="002D65B3"/>
    <w:rsid w:val="002E7446"/>
    <w:rsid w:val="002F14E8"/>
    <w:rsid w:val="002F176A"/>
    <w:rsid w:val="003005D6"/>
    <w:rsid w:val="0030602A"/>
    <w:rsid w:val="003060F9"/>
    <w:rsid w:val="00311E0C"/>
    <w:rsid w:val="00312044"/>
    <w:rsid w:val="00312C3F"/>
    <w:rsid w:val="00317621"/>
    <w:rsid w:val="00320B57"/>
    <w:rsid w:val="003312E9"/>
    <w:rsid w:val="00333A5E"/>
    <w:rsid w:val="00336069"/>
    <w:rsid w:val="00344AF6"/>
    <w:rsid w:val="00353C02"/>
    <w:rsid w:val="00366D41"/>
    <w:rsid w:val="00370747"/>
    <w:rsid w:val="003766A2"/>
    <w:rsid w:val="00376F83"/>
    <w:rsid w:val="0038462D"/>
    <w:rsid w:val="00392767"/>
    <w:rsid w:val="003941FA"/>
    <w:rsid w:val="003A33A5"/>
    <w:rsid w:val="003A3942"/>
    <w:rsid w:val="003D6C66"/>
    <w:rsid w:val="003E145D"/>
    <w:rsid w:val="003E596D"/>
    <w:rsid w:val="003F5419"/>
    <w:rsid w:val="004023F6"/>
    <w:rsid w:val="004044CF"/>
    <w:rsid w:val="00406334"/>
    <w:rsid w:val="0041120C"/>
    <w:rsid w:val="00413803"/>
    <w:rsid w:val="0041606E"/>
    <w:rsid w:val="00420E0C"/>
    <w:rsid w:val="00421151"/>
    <w:rsid w:val="004228A6"/>
    <w:rsid w:val="00426ACC"/>
    <w:rsid w:val="00426D91"/>
    <w:rsid w:val="00431EA8"/>
    <w:rsid w:val="00437A9F"/>
    <w:rsid w:val="00460D23"/>
    <w:rsid w:val="00461DA0"/>
    <w:rsid w:val="00463C9F"/>
    <w:rsid w:val="0046566A"/>
    <w:rsid w:val="0047189F"/>
    <w:rsid w:val="00481CA9"/>
    <w:rsid w:val="00485B02"/>
    <w:rsid w:val="00491963"/>
    <w:rsid w:val="00492B83"/>
    <w:rsid w:val="004944EC"/>
    <w:rsid w:val="004A0700"/>
    <w:rsid w:val="004A2192"/>
    <w:rsid w:val="004A57CB"/>
    <w:rsid w:val="004B4617"/>
    <w:rsid w:val="004C4ECF"/>
    <w:rsid w:val="004C508D"/>
    <w:rsid w:val="004C720F"/>
    <w:rsid w:val="004D1704"/>
    <w:rsid w:val="004D7735"/>
    <w:rsid w:val="004E0A37"/>
    <w:rsid w:val="004F2BB3"/>
    <w:rsid w:val="00503A80"/>
    <w:rsid w:val="00511317"/>
    <w:rsid w:val="0052123D"/>
    <w:rsid w:val="00522D46"/>
    <w:rsid w:val="00525B63"/>
    <w:rsid w:val="00531338"/>
    <w:rsid w:val="0053248B"/>
    <w:rsid w:val="005334BF"/>
    <w:rsid w:val="00535BBA"/>
    <w:rsid w:val="00535C35"/>
    <w:rsid w:val="005435EA"/>
    <w:rsid w:val="005633A6"/>
    <w:rsid w:val="00577B49"/>
    <w:rsid w:val="0058165F"/>
    <w:rsid w:val="00584C3A"/>
    <w:rsid w:val="005854CB"/>
    <w:rsid w:val="005870F5"/>
    <w:rsid w:val="0059227B"/>
    <w:rsid w:val="00593DE1"/>
    <w:rsid w:val="00595708"/>
    <w:rsid w:val="00595839"/>
    <w:rsid w:val="00596EB7"/>
    <w:rsid w:val="005A2122"/>
    <w:rsid w:val="005C013F"/>
    <w:rsid w:val="005C2F17"/>
    <w:rsid w:val="005C7E5A"/>
    <w:rsid w:val="005C7EFF"/>
    <w:rsid w:val="005D36AA"/>
    <w:rsid w:val="005D5C67"/>
    <w:rsid w:val="005E3645"/>
    <w:rsid w:val="005F21E1"/>
    <w:rsid w:val="006021F4"/>
    <w:rsid w:val="0060562E"/>
    <w:rsid w:val="00611149"/>
    <w:rsid w:val="006152F4"/>
    <w:rsid w:val="006221EC"/>
    <w:rsid w:val="00622885"/>
    <w:rsid w:val="00624033"/>
    <w:rsid w:val="00646AD5"/>
    <w:rsid w:val="006749DB"/>
    <w:rsid w:val="00675697"/>
    <w:rsid w:val="0067791F"/>
    <w:rsid w:val="00682FA4"/>
    <w:rsid w:val="006A174D"/>
    <w:rsid w:val="006A5C35"/>
    <w:rsid w:val="006A6306"/>
    <w:rsid w:val="006B5E40"/>
    <w:rsid w:val="006C10EE"/>
    <w:rsid w:val="006C465F"/>
    <w:rsid w:val="006C6568"/>
    <w:rsid w:val="006D1456"/>
    <w:rsid w:val="006D279B"/>
    <w:rsid w:val="006D5A5D"/>
    <w:rsid w:val="006D7D13"/>
    <w:rsid w:val="006E3A95"/>
    <w:rsid w:val="006F5D66"/>
    <w:rsid w:val="00704F53"/>
    <w:rsid w:val="00710708"/>
    <w:rsid w:val="00713BB2"/>
    <w:rsid w:val="0071595D"/>
    <w:rsid w:val="0072186D"/>
    <w:rsid w:val="0072276B"/>
    <w:rsid w:val="00723D9D"/>
    <w:rsid w:val="00725C6B"/>
    <w:rsid w:val="00727DDC"/>
    <w:rsid w:val="007310C5"/>
    <w:rsid w:val="007311B5"/>
    <w:rsid w:val="007334A2"/>
    <w:rsid w:val="007350CC"/>
    <w:rsid w:val="00735C53"/>
    <w:rsid w:val="0074223F"/>
    <w:rsid w:val="007626CE"/>
    <w:rsid w:val="007643DB"/>
    <w:rsid w:val="00767A1D"/>
    <w:rsid w:val="00777F37"/>
    <w:rsid w:val="0078514E"/>
    <w:rsid w:val="00787245"/>
    <w:rsid w:val="007A10A2"/>
    <w:rsid w:val="007A19FA"/>
    <w:rsid w:val="007A7871"/>
    <w:rsid w:val="007A7FB1"/>
    <w:rsid w:val="007B74A5"/>
    <w:rsid w:val="007C0A6E"/>
    <w:rsid w:val="007C4B60"/>
    <w:rsid w:val="007C7E90"/>
    <w:rsid w:val="007D45E4"/>
    <w:rsid w:val="007D52AD"/>
    <w:rsid w:val="007D53B1"/>
    <w:rsid w:val="007D75A4"/>
    <w:rsid w:val="007E03D7"/>
    <w:rsid w:val="007E2BAE"/>
    <w:rsid w:val="007E5732"/>
    <w:rsid w:val="007E6009"/>
    <w:rsid w:val="00811A22"/>
    <w:rsid w:val="00812BDE"/>
    <w:rsid w:val="0081701B"/>
    <w:rsid w:val="00823641"/>
    <w:rsid w:val="008372FE"/>
    <w:rsid w:val="00842E85"/>
    <w:rsid w:val="00844F7D"/>
    <w:rsid w:val="008462C4"/>
    <w:rsid w:val="00854777"/>
    <w:rsid w:val="008556B7"/>
    <w:rsid w:val="008662AF"/>
    <w:rsid w:val="00870B1B"/>
    <w:rsid w:val="00870B35"/>
    <w:rsid w:val="00874A22"/>
    <w:rsid w:val="00876B52"/>
    <w:rsid w:val="0088393C"/>
    <w:rsid w:val="00886153"/>
    <w:rsid w:val="008B0357"/>
    <w:rsid w:val="008B7987"/>
    <w:rsid w:val="008C04B8"/>
    <w:rsid w:val="008C74F9"/>
    <w:rsid w:val="008D0034"/>
    <w:rsid w:val="008D5996"/>
    <w:rsid w:val="008E02A2"/>
    <w:rsid w:val="008E069F"/>
    <w:rsid w:val="008F7250"/>
    <w:rsid w:val="00901FDC"/>
    <w:rsid w:val="009035D5"/>
    <w:rsid w:val="00906AE7"/>
    <w:rsid w:val="00912007"/>
    <w:rsid w:val="00913189"/>
    <w:rsid w:val="009137CA"/>
    <w:rsid w:val="00920FB9"/>
    <w:rsid w:val="00926305"/>
    <w:rsid w:val="00934595"/>
    <w:rsid w:val="009352AC"/>
    <w:rsid w:val="009372F9"/>
    <w:rsid w:val="00947139"/>
    <w:rsid w:val="00957E2D"/>
    <w:rsid w:val="009616D1"/>
    <w:rsid w:val="009647E4"/>
    <w:rsid w:val="00966921"/>
    <w:rsid w:val="0097584B"/>
    <w:rsid w:val="0097790C"/>
    <w:rsid w:val="00977F6B"/>
    <w:rsid w:val="00983AE6"/>
    <w:rsid w:val="009931D2"/>
    <w:rsid w:val="0099669F"/>
    <w:rsid w:val="00997908"/>
    <w:rsid w:val="009B4EAD"/>
    <w:rsid w:val="009C0B7E"/>
    <w:rsid w:val="009C18CF"/>
    <w:rsid w:val="009C5CB2"/>
    <w:rsid w:val="009C60B5"/>
    <w:rsid w:val="009C6FD2"/>
    <w:rsid w:val="009D1692"/>
    <w:rsid w:val="009E21BF"/>
    <w:rsid w:val="009E7959"/>
    <w:rsid w:val="00A01EAE"/>
    <w:rsid w:val="00A06257"/>
    <w:rsid w:val="00A07648"/>
    <w:rsid w:val="00A113E1"/>
    <w:rsid w:val="00A12F8E"/>
    <w:rsid w:val="00A1596C"/>
    <w:rsid w:val="00A3036E"/>
    <w:rsid w:val="00A403B6"/>
    <w:rsid w:val="00A45EB5"/>
    <w:rsid w:val="00A50C64"/>
    <w:rsid w:val="00A559D1"/>
    <w:rsid w:val="00A6032F"/>
    <w:rsid w:val="00A6087C"/>
    <w:rsid w:val="00A61CA0"/>
    <w:rsid w:val="00A63260"/>
    <w:rsid w:val="00A70836"/>
    <w:rsid w:val="00A7427A"/>
    <w:rsid w:val="00A83583"/>
    <w:rsid w:val="00A97146"/>
    <w:rsid w:val="00AA2AED"/>
    <w:rsid w:val="00AB22A2"/>
    <w:rsid w:val="00AC3E2C"/>
    <w:rsid w:val="00AD3059"/>
    <w:rsid w:val="00AD3424"/>
    <w:rsid w:val="00AE0581"/>
    <w:rsid w:val="00AE2C9F"/>
    <w:rsid w:val="00AF0F01"/>
    <w:rsid w:val="00AF1B78"/>
    <w:rsid w:val="00AF1C7D"/>
    <w:rsid w:val="00AF24E5"/>
    <w:rsid w:val="00AF6B52"/>
    <w:rsid w:val="00B01330"/>
    <w:rsid w:val="00B0279D"/>
    <w:rsid w:val="00B12599"/>
    <w:rsid w:val="00B13293"/>
    <w:rsid w:val="00B1532B"/>
    <w:rsid w:val="00B17BAA"/>
    <w:rsid w:val="00B20454"/>
    <w:rsid w:val="00B22ABC"/>
    <w:rsid w:val="00B258A5"/>
    <w:rsid w:val="00B26D77"/>
    <w:rsid w:val="00B42444"/>
    <w:rsid w:val="00B441E5"/>
    <w:rsid w:val="00B450EB"/>
    <w:rsid w:val="00B45CA2"/>
    <w:rsid w:val="00B5773A"/>
    <w:rsid w:val="00B73118"/>
    <w:rsid w:val="00B7541C"/>
    <w:rsid w:val="00B7708E"/>
    <w:rsid w:val="00B83813"/>
    <w:rsid w:val="00BA10A3"/>
    <w:rsid w:val="00BA2162"/>
    <w:rsid w:val="00BA2453"/>
    <w:rsid w:val="00BA4FF6"/>
    <w:rsid w:val="00BA6EDC"/>
    <w:rsid w:val="00BB09C2"/>
    <w:rsid w:val="00BB55BB"/>
    <w:rsid w:val="00BB6760"/>
    <w:rsid w:val="00BC0F8F"/>
    <w:rsid w:val="00BD0D4B"/>
    <w:rsid w:val="00BD19D3"/>
    <w:rsid w:val="00BD293A"/>
    <w:rsid w:val="00BD4363"/>
    <w:rsid w:val="00BD54C5"/>
    <w:rsid w:val="00BE7388"/>
    <w:rsid w:val="00C01296"/>
    <w:rsid w:val="00C073E8"/>
    <w:rsid w:val="00C0762A"/>
    <w:rsid w:val="00C14735"/>
    <w:rsid w:val="00C178D7"/>
    <w:rsid w:val="00C22444"/>
    <w:rsid w:val="00C23457"/>
    <w:rsid w:val="00C31C69"/>
    <w:rsid w:val="00C33995"/>
    <w:rsid w:val="00C35D32"/>
    <w:rsid w:val="00C44C00"/>
    <w:rsid w:val="00C52E0E"/>
    <w:rsid w:val="00C5358A"/>
    <w:rsid w:val="00C54948"/>
    <w:rsid w:val="00C5781F"/>
    <w:rsid w:val="00C7313D"/>
    <w:rsid w:val="00C81859"/>
    <w:rsid w:val="00C94F82"/>
    <w:rsid w:val="00CA183E"/>
    <w:rsid w:val="00CA591F"/>
    <w:rsid w:val="00CA68DE"/>
    <w:rsid w:val="00CB53FD"/>
    <w:rsid w:val="00CB6A08"/>
    <w:rsid w:val="00CC1F16"/>
    <w:rsid w:val="00CC7584"/>
    <w:rsid w:val="00CD089E"/>
    <w:rsid w:val="00CD41DC"/>
    <w:rsid w:val="00CD4613"/>
    <w:rsid w:val="00CE4F64"/>
    <w:rsid w:val="00CE5413"/>
    <w:rsid w:val="00CE638F"/>
    <w:rsid w:val="00CF19C4"/>
    <w:rsid w:val="00CF1B4E"/>
    <w:rsid w:val="00CF1BE3"/>
    <w:rsid w:val="00CF27B3"/>
    <w:rsid w:val="00CF4CE8"/>
    <w:rsid w:val="00CF54BE"/>
    <w:rsid w:val="00D00C13"/>
    <w:rsid w:val="00D0127F"/>
    <w:rsid w:val="00D016E0"/>
    <w:rsid w:val="00D0216C"/>
    <w:rsid w:val="00D06E3B"/>
    <w:rsid w:val="00D158B8"/>
    <w:rsid w:val="00D165D7"/>
    <w:rsid w:val="00D3058C"/>
    <w:rsid w:val="00D3381B"/>
    <w:rsid w:val="00D35738"/>
    <w:rsid w:val="00D4351C"/>
    <w:rsid w:val="00D475C7"/>
    <w:rsid w:val="00D57810"/>
    <w:rsid w:val="00D61E91"/>
    <w:rsid w:val="00D64922"/>
    <w:rsid w:val="00D64E2C"/>
    <w:rsid w:val="00D66EB7"/>
    <w:rsid w:val="00D6728D"/>
    <w:rsid w:val="00D700E5"/>
    <w:rsid w:val="00D777F2"/>
    <w:rsid w:val="00D83930"/>
    <w:rsid w:val="00D85872"/>
    <w:rsid w:val="00D85D6C"/>
    <w:rsid w:val="00D87914"/>
    <w:rsid w:val="00DA5FA4"/>
    <w:rsid w:val="00DB477F"/>
    <w:rsid w:val="00DB7490"/>
    <w:rsid w:val="00DC20B0"/>
    <w:rsid w:val="00DC23FF"/>
    <w:rsid w:val="00DC6BA7"/>
    <w:rsid w:val="00DD1DB1"/>
    <w:rsid w:val="00DD5DB4"/>
    <w:rsid w:val="00DD727B"/>
    <w:rsid w:val="00DD7466"/>
    <w:rsid w:val="00DE0263"/>
    <w:rsid w:val="00DE1492"/>
    <w:rsid w:val="00DE6D17"/>
    <w:rsid w:val="00DF4F58"/>
    <w:rsid w:val="00DF501E"/>
    <w:rsid w:val="00DF63E7"/>
    <w:rsid w:val="00E03635"/>
    <w:rsid w:val="00E03917"/>
    <w:rsid w:val="00E1009E"/>
    <w:rsid w:val="00E102A1"/>
    <w:rsid w:val="00E23604"/>
    <w:rsid w:val="00E341D2"/>
    <w:rsid w:val="00E423D3"/>
    <w:rsid w:val="00E56148"/>
    <w:rsid w:val="00E56B69"/>
    <w:rsid w:val="00E712AE"/>
    <w:rsid w:val="00E71802"/>
    <w:rsid w:val="00E71AA0"/>
    <w:rsid w:val="00E75484"/>
    <w:rsid w:val="00E80664"/>
    <w:rsid w:val="00E808A9"/>
    <w:rsid w:val="00E850CE"/>
    <w:rsid w:val="00E90717"/>
    <w:rsid w:val="00E937F7"/>
    <w:rsid w:val="00EA598C"/>
    <w:rsid w:val="00EA6AEF"/>
    <w:rsid w:val="00EB718A"/>
    <w:rsid w:val="00EB75C9"/>
    <w:rsid w:val="00ED0CB5"/>
    <w:rsid w:val="00ED2406"/>
    <w:rsid w:val="00ED46E8"/>
    <w:rsid w:val="00EE78F3"/>
    <w:rsid w:val="00F012C1"/>
    <w:rsid w:val="00F01ECA"/>
    <w:rsid w:val="00F03F9E"/>
    <w:rsid w:val="00F04833"/>
    <w:rsid w:val="00F11FA9"/>
    <w:rsid w:val="00F17355"/>
    <w:rsid w:val="00F20A0A"/>
    <w:rsid w:val="00F20FAB"/>
    <w:rsid w:val="00F31881"/>
    <w:rsid w:val="00F37508"/>
    <w:rsid w:val="00F41599"/>
    <w:rsid w:val="00F425CE"/>
    <w:rsid w:val="00F43FCE"/>
    <w:rsid w:val="00F45A05"/>
    <w:rsid w:val="00F62DAD"/>
    <w:rsid w:val="00F75882"/>
    <w:rsid w:val="00F80834"/>
    <w:rsid w:val="00F81B9A"/>
    <w:rsid w:val="00F8518A"/>
    <w:rsid w:val="00F91A7F"/>
    <w:rsid w:val="00F92CFF"/>
    <w:rsid w:val="00F968BA"/>
    <w:rsid w:val="00F97E74"/>
    <w:rsid w:val="00FA3103"/>
    <w:rsid w:val="00FB41BC"/>
    <w:rsid w:val="00FB7BA5"/>
    <w:rsid w:val="00FC26D1"/>
    <w:rsid w:val="00FC457D"/>
    <w:rsid w:val="00FD38C0"/>
    <w:rsid w:val="00FF05C8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EF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EF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C7E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EFF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EF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EF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C7E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EFF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Cheung</dc:creator>
  <cp:lastModifiedBy>Administrator</cp:lastModifiedBy>
  <cp:revision>5</cp:revision>
  <dcterms:created xsi:type="dcterms:W3CDTF">2014-10-24T07:25:00Z</dcterms:created>
  <dcterms:modified xsi:type="dcterms:W3CDTF">2014-10-24T07:48:00Z</dcterms:modified>
</cp:coreProperties>
</file>