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F1" w:rsidRPr="00B3717E" w:rsidRDefault="007879F1" w:rsidP="009624FB">
      <w:pPr>
        <w:adjustRightInd w:val="0"/>
        <w:snapToGrid w:val="0"/>
        <w:jc w:val="center"/>
        <w:textAlignment w:val="baseline"/>
        <w:rPr>
          <w:rFonts w:ascii="SimSun" w:eastAsia="SimSun" w:hAnsi="SimSun"/>
          <w:b/>
          <w:kern w:val="0"/>
          <w:sz w:val="28"/>
          <w:szCs w:val="28"/>
        </w:rPr>
      </w:pPr>
      <w:bookmarkStart w:id="0" w:name="_GoBack"/>
      <w:r w:rsidRPr="00B3717E">
        <w:rPr>
          <w:rFonts w:ascii="SimSun" w:eastAsia="SimSun" w:hAnsi="SimSun"/>
          <w:b/>
          <w:sz w:val="28"/>
          <w:szCs w:val="28"/>
        </w:rPr>
        <w:t>瓦爾</w:t>
      </w:r>
      <w:proofErr w:type="gramStart"/>
      <w:r w:rsidRPr="00B3717E">
        <w:rPr>
          <w:rFonts w:ascii="SimSun" w:eastAsia="SimSun" w:hAnsi="SimSun"/>
          <w:b/>
          <w:sz w:val="28"/>
          <w:szCs w:val="28"/>
        </w:rPr>
        <w:t>準</w:t>
      </w:r>
      <w:proofErr w:type="gramEnd"/>
      <w:r w:rsidRPr="00B3717E">
        <w:rPr>
          <w:rFonts w:ascii="SimSun" w:eastAsia="SimSun" w:hAnsi="SimSun"/>
          <w:b/>
          <w:sz w:val="28"/>
          <w:szCs w:val="28"/>
        </w:rPr>
        <w:t>論仇恨言論</w:t>
      </w:r>
    </w:p>
    <w:bookmarkEnd w:id="0"/>
    <w:p w:rsidR="007879F1" w:rsidRPr="00B3717E" w:rsidRDefault="007879F1" w:rsidP="009624FB">
      <w:pPr>
        <w:adjustRightInd w:val="0"/>
        <w:snapToGrid w:val="0"/>
        <w:jc w:val="center"/>
        <w:textAlignment w:val="baseline"/>
        <w:rPr>
          <w:rFonts w:ascii="SimSun" w:eastAsia="SimSun" w:hAnsi="SimSun"/>
          <w:b/>
          <w:kern w:val="0"/>
          <w:sz w:val="28"/>
          <w:szCs w:val="28"/>
        </w:rPr>
      </w:pPr>
    </w:p>
    <w:p w:rsidR="007879F1" w:rsidRPr="00B3717E" w:rsidRDefault="007879F1" w:rsidP="009624FB">
      <w:pPr>
        <w:adjustRightInd w:val="0"/>
        <w:jc w:val="center"/>
        <w:textAlignment w:val="baseline"/>
        <w:rPr>
          <w:rFonts w:ascii="SimSun" w:eastAsia="SimSun" w:hAnsi="SimSun"/>
          <w:kern w:val="0"/>
          <w:szCs w:val="24"/>
        </w:rPr>
      </w:pPr>
      <w:r w:rsidRPr="00B3717E">
        <w:rPr>
          <w:rFonts w:ascii="SimSun" w:eastAsia="SimSun" w:hAnsi="SimSun"/>
          <w:kern w:val="0"/>
          <w:szCs w:val="24"/>
        </w:rPr>
        <w:t>鄭光明</w:t>
      </w:r>
    </w:p>
    <w:p w:rsidR="007879F1" w:rsidRPr="00B3717E" w:rsidRDefault="007879F1" w:rsidP="009624FB">
      <w:pPr>
        <w:snapToGrid w:val="0"/>
        <w:jc w:val="center"/>
        <w:rPr>
          <w:rFonts w:ascii="SimSun" w:eastAsia="SimSun" w:hAnsi="SimSun"/>
          <w:szCs w:val="24"/>
        </w:rPr>
      </w:pPr>
      <w:r w:rsidRPr="00B3717E">
        <w:rPr>
          <w:rFonts w:ascii="SimSun" w:eastAsia="SimSun" w:hAnsi="SimSun"/>
          <w:szCs w:val="24"/>
        </w:rPr>
        <w:t>政治大學哲學系教授</w:t>
      </w:r>
    </w:p>
    <w:p w:rsidR="00A01C83" w:rsidRPr="00B3717E" w:rsidRDefault="00A01C83" w:rsidP="009624FB">
      <w:pPr>
        <w:snapToGrid w:val="0"/>
        <w:jc w:val="center"/>
        <w:rPr>
          <w:rFonts w:ascii="Times New Roman" w:eastAsia="SimSun" w:hAnsi="Times New Roman"/>
          <w:szCs w:val="24"/>
        </w:rPr>
      </w:pPr>
      <w:r w:rsidRPr="00B3717E">
        <w:rPr>
          <w:rFonts w:ascii="SimSun" w:eastAsia="SimSun" w:hAnsi="SimSun" w:hint="eastAsia"/>
          <w:szCs w:val="24"/>
        </w:rPr>
        <w:t>電子郵件：</w:t>
      </w:r>
      <w:hyperlink r:id="rId7" w:history="1">
        <w:r w:rsidRPr="00B3717E">
          <w:rPr>
            <w:rStyle w:val="a7"/>
            <w:rFonts w:ascii="Times New Roman" w:eastAsia="SimSun" w:hAnsi="Times New Roman"/>
            <w:szCs w:val="24"/>
            <w:lang w:eastAsia="zh-CN"/>
          </w:rPr>
          <w:t>adali@nccu.edu.tw</w:t>
        </w:r>
      </w:hyperlink>
      <w:r w:rsidRPr="00B3717E">
        <w:rPr>
          <w:rFonts w:ascii="Times New Roman" w:eastAsia="SimSun" w:hAnsi="Times New Roman"/>
          <w:szCs w:val="24"/>
          <w:lang w:eastAsia="zh-CN"/>
        </w:rPr>
        <w:t xml:space="preserve"> </w:t>
      </w:r>
    </w:p>
    <w:p w:rsidR="009624FB" w:rsidRPr="00B3717E" w:rsidRDefault="009624FB" w:rsidP="009624FB">
      <w:pPr>
        <w:rPr>
          <w:rFonts w:ascii="Times New Roman" w:eastAsia="SimSun" w:hAnsi="Times New Roman"/>
          <w:szCs w:val="24"/>
        </w:rPr>
      </w:pPr>
    </w:p>
    <w:p w:rsidR="007879F1" w:rsidRPr="00B3717E" w:rsidRDefault="007879F1" w:rsidP="00EB31E5">
      <w:pPr>
        <w:jc w:val="center"/>
        <w:rPr>
          <w:rFonts w:ascii="SimSun" w:eastAsia="SimSun" w:hAnsi="SimSun"/>
          <w:szCs w:val="24"/>
        </w:rPr>
      </w:pPr>
      <w:r w:rsidRPr="00B3717E">
        <w:rPr>
          <w:rFonts w:ascii="SimSun" w:eastAsia="SimSun" w:hAnsi="SimSun"/>
          <w:szCs w:val="24"/>
        </w:rPr>
        <w:t>摘要</w:t>
      </w:r>
    </w:p>
    <w:p w:rsidR="009624FB" w:rsidRPr="00B3717E" w:rsidRDefault="009624FB" w:rsidP="009624FB">
      <w:pPr>
        <w:rPr>
          <w:rFonts w:ascii="SimSun" w:eastAsia="SimSun" w:hAnsi="SimSun"/>
          <w:szCs w:val="24"/>
          <w:lang w:val="it-IT"/>
        </w:rPr>
      </w:pPr>
    </w:p>
    <w:p w:rsidR="007879F1" w:rsidRPr="00B3717E" w:rsidRDefault="007879F1" w:rsidP="00B3717E">
      <w:pPr>
        <w:spacing w:line="360" w:lineRule="exact"/>
        <w:ind w:firstLine="475"/>
        <w:jc w:val="both"/>
        <w:rPr>
          <w:rFonts w:ascii="SimSun" w:eastAsia="SimSun" w:hAnsi="SimSun"/>
          <w:szCs w:val="24"/>
        </w:rPr>
      </w:pPr>
      <w:r w:rsidRPr="00B3717E">
        <w:rPr>
          <w:rFonts w:ascii="SimSun" w:eastAsia="SimSun" w:hAnsi="SimSun"/>
          <w:szCs w:val="24"/>
        </w:rPr>
        <w:t>德</w:t>
      </w:r>
      <w:proofErr w:type="gramStart"/>
      <w:r w:rsidRPr="00B3717E">
        <w:rPr>
          <w:rFonts w:ascii="SimSun" w:eastAsia="SimSun" w:hAnsi="SimSun"/>
          <w:szCs w:val="24"/>
        </w:rPr>
        <w:t>渥</w:t>
      </w:r>
      <w:proofErr w:type="gramEnd"/>
      <w:r w:rsidRPr="00B3717E">
        <w:rPr>
          <w:rFonts w:ascii="SimSun" w:eastAsia="SimSun" w:hAnsi="SimSun"/>
          <w:szCs w:val="24"/>
        </w:rPr>
        <w:t>肯</w:t>
      </w:r>
      <w:r w:rsidRPr="00B3717E">
        <w:rPr>
          <w:rFonts w:ascii="SimSun" w:eastAsia="SimSun" w:hAnsi="SimSun"/>
          <w:szCs w:val="24"/>
          <w:lang w:val="it-IT"/>
        </w:rPr>
        <w:t xml:space="preserve"> </w:t>
      </w:r>
      <w:r w:rsidRPr="00B3717E">
        <w:rPr>
          <w:rFonts w:ascii="Times New Roman" w:eastAsia="SimSun" w:hAnsi="Times New Roman"/>
          <w:szCs w:val="24"/>
          <w:lang w:val="it-IT"/>
        </w:rPr>
        <w:t xml:space="preserve">(Ronald Dworkin) </w:t>
      </w:r>
      <w:r w:rsidRPr="00B3717E">
        <w:rPr>
          <w:rFonts w:ascii="SimSun" w:eastAsia="SimSun" w:hAnsi="SimSun"/>
          <w:szCs w:val="24"/>
        </w:rPr>
        <w:t>提出了「合法性論證」</w:t>
      </w:r>
      <w:r w:rsidRPr="00B3717E">
        <w:rPr>
          <w:rFonts w:ascii="Times New Roman" w:eastAsia="SimSun" w:hAnsi="Times New Roman"/>
          <w:szCs w:val="24"/>
          <w:lang w:val="it-IT"/>
        </w:rPr>
        <w:t>(the legitimacy argument)</w:t>
      </w:r>
      <w:r w:rsidRPr="00B3717E">
        <w:rPr>
          <w:rFonts w:ascii="SimSun" w:eastAsia="SimSun" w:hAnsi="SimSun"/>
          <w:szCs w:val="24"/>
          <w:lang w:val="it-IT"/>
        </w:rPr>
        <w:t xml:space="preserve"> </w:t>
      </w:r>
      <w:r w:rsidRPr="00B3717E">
        <w:rPr>
          <w:rFonts w:ascii="SimSun" w:eastAsia="SimSun" w:hAnsi="SimSun"/>
          <w:szCs w:val="24"/>
        </w:rPr>
        <w:t>來主張我們不能限制仇恨言論。依「合法性論證」，在民主社會中，假定A想要訴諸仇恨言論來表達意見，而我們卻限制他使用仇恨言論；在此情況下，A就等於被剝奪了同等表達意見的機會，對A並不公平；因此，我們不能限制仇恨言論。然而瓦爾</w:t>
      </w:r>
      <w:proofErr w:type="gramStart"/>
      <w:r w:rsidRPr="00B3717E">
        <w:rPr>
          <w:rFonts w:ascii="SimSun" w:eastAsia="SimSun" w:hAnsi="SimSun"/>
          <w:szCs w:val="24"/>
        </w:rPr>
        <w:t>準</w:t>
      </w:r>
      <w:proofErr w:type="gramEnd"/>
      <w:r w:rsidRPr="00B3717E">
        <w:rPr>
          <w:rFonts w:ascii="SimSun" w:eastAsia="SimSun" w:hAnsi="SimSun"/>
          <w:szCs w:val="24"/>
        </w:rPr>
        <w:t xml:space="preserve"> </w:t>
      </w:r>
      <w:r w:rsidRPr="00B3717E">
        <w:rPr>
          <w:rFonts w:ascii="Times New Roman" w:eastAsia="SimSun" w:hAnsi="Times New Roman"/>
          <w:szCs w:val="24"/>
        </w:rPr>
        <w:t>(Jeremy Waldron)</w:t>
      </w:r>
      <w:r w:rsidRPr="00B3717E">
        <w:rPr>
          <w:rFonts w:ascii="SimSun" w:eastAsia="SimSun" w:hAnsi="SimSun"/>
          <w:szCs w:val="24"/>
        </w:rPr>
        <w:t xml:space="preserve"> 反對德</w:t>
      </w:r>
      <w:proofErr w:type="gramStart"/>
      <w:r w:rsidRPr="00B3717E">
        <w:rPr>
          <w:rFonts w:ascii="SimSun" w:eastAsia="SimSun" w:hAnsi="SimSun"/>
          <w:szCs w:val="24"/>
        </w:rPr>
        <w:t>渥</w:t>
      </w:r>
      <w:proofErr w:type="gramEnd"/>
      <w:r w:rsidRPr="00B3717E">
        <w:rPr>
          <w:rFonts w:ascii="SimSun" w:eastAsia="SimSun" w:hAnsi="SimSun"/>
          <w:szCs w:val="24"/>
        </w:rPr>
        <w:t>肯的「合法性論證」，理由如下：A既可以訴諸會傷害他人的仇恨言論來表達意見，又可以訴諸不會傷害他人的非仇恨言論來表達立場；若是如此，則我們當然有合理理由要求</w:t>
      </w:r>
      <w:r w:rsidRPr="00B3717E">
        <w:rPr>
          <w:rFonts w:ascii="Times New Roman" w:eastAsia="SimSun" w:hAnsi="Times New Roman"/>
          <w:szCs w:val="24"/>
        </w:rPr>
        <w:t>A</w:t>
      </w:r>
      <w:r w:rsidRPr="00B3717E">
        <w:rPr>
          <w:rFonts w:ascii="SimSun" w:eastAsia="SimSun" w:hAnsi="SimSun"/>
          <w:szCs w:val="24"/>
        </w:rPr>
        <w:t>使用不會傷害他人的非仇恨言論來表達意見；這表示「限制仇恨言論」並不如德渥肯所言，註定會使得</w:t>
      </w:r>
      <w:r w:rsidRPr="00B3717E">
        <w:rPr>
          <w:rFonts w:ascii="Times New Roman" w:eastAsia="SimSun" w:hAnsi="Times New Roman"/>
          <w:szCs w:val="24"/>
        </w:rPr>
        <w:t>A</w:t>
      </w:r>
      <w:r w:rsidRPr="00B3717E">
        <w:rPr>
          <w:rFonts w:ascii="SimSun" w:eastAsia="SimSun" w:hAnsi="SimSun"/>
          <w:szCs w:val="24"/>
        </w:rPr>
        <w:t>失去同等表達意見的機會。筆者將利用語言哲學來分析瓦爾</w:t>
      </w:r>
      <w:proofErr w:type="gramStart"/>
      <w:r w:rsidRPr="00B3717E">
        <w:rPr>
          <w:rFonts w:ascii="SimSun" w:eastAsia="SimSun" w:hAnsi="SimSun"/>
          <w:szCs w:val="24"/>
        </w:rPr>
        <w:t>準</w:t>
      </w:r>
      <w:proofErr w:type="gramEnd"/>
      <w:r w:rsidRPr="00B3717E">
        <w:rPr>
          <w:rFonts w:ascii="SimSun" w:eastAsia="SimSun" w:hAnsi="SimSun"/>
          <w:szCs w:val="24"/>
        </w:rPr>
        <w:t>的主張，並證明瓦爾</w:t>
      </w:r>
      <w:proofErr w:type="gramStart"/>
      <w:r w:rsidRPr="00B3717E">
        <w:rPr>
          <w:rFonts w:ascii="SimSun" w:eastAsia="SimSun" w:hAnsi="SimSun"/>
          <w:szCs w:val="24"/>
        </w:rPr>
        <w:t>準</w:t>
      </w:r>
      <w:proofErr w:type="gramEnd"/>
      <w:r w:rsidRPr="00B3717E">
        <w:rPr>
          <w:rFonts w:ascii="SimSun" w:eastAsia="SimSun" w:hAnsi="SimSun"/>
          <w:szCs w:val="24"/>
        </w:rPr>
        <w:t>的主張並不能成立。</w:t>
      </w:r>
    </w:p>
    <w:p w:rsidR="007879F1" w:rsidRPr="00B3717E" w:rsidRDefault="007879F1" w:rsidP="00B3717E">
      <w:pPr>
        <w:spacing w:line="360" w:lineRule="exact"/>
        <w:ind w:firstLine="475"/>
        <w:jc w:val="both"/>
        <w:rPr>
          <w:rFonts w:ascii="SimSun" w:eastAsia="SimSun" w:hAnsi="SimSun"/>
          <w:szCs w:val="24"/>
          <w:lang w:val="it-IT"/>
        </w:rPr>
      </w:pPr>
    </w:p>
    <w:p w:rsidR="00F039C8" w:rsidRPr="00B3717E" w:rsidRDefault="007879F1" w:rsidP="00B3717E">
      <w:pPr>
        <w:spacing w:line="360" w:lineRule="exact"/>
        <w:ind w:left="850" w:hangingChars="354" w:hanging="850"/>
        <w:jc w:val="both"/>
        <w:rPr>
          <w:rFonts w:ascii="Times New Roman" w:eastAsia="SimSun" w:hAnsi="Times New Roman"/>
          <w:szCs w:val="24"/>
          <w:lang w:val="it-IT"/>
        </w:rPr>
      </w:pPr>
      <w:r w:rsidRPr="00B3717E">
        <w:rPr>
          <w:rFonts w:ascii="SimSun" w:eastAsia="SimSun" w:hAnsi="SimSun"/>
          <w:szCs w:val="24"/>
        </w:rPr>
        <w:t>關鍵詞</w:t>
      </w:r>
      <w:r w:rsidRPr="00B3717E">
        <w:rPr>
          <w:rFonts w:ascii="SimSun" w:eastAsia="SimSun" w:hAnsi="SimSun"/>
          <w:szCs w:val="24"/>
          <w:lang w:val="it-IT"/>
        </w:rPr>
        <w:t>：</w:t>
      </w:r>
      <w:r w:rsidRPr="00B3717E">
        <w:rPr>
          <w:rFonts w:ascii="SimSun" w:eastAsia="SimSun" w:hAnsi="SimSun"/>
          <w:szCs w:val="24"/>
        </w:rPr>
        <w:t>德</w:t>
      </w:r>
      <w:proofErr w:type="gramStart"/>
      <w:r w:rsidRPr="00B3717E">
        <w:rPr>
          <w:rFonts w:ascii="SimSun" w:eastAsia="SimSun" w:hAnsi="SimSun"/>
          <w:szCs w:val="24"/>
        </w:rPr>
        <w:t>渥</w:t>
      </w:r>
      <w:proofErr w:type="gramEnd"/>
      <w:r w:rsidRPr="00B3717E">
        <w:rPr>
          <w:rFonts w:ascii="SimSun" w:eastAsia="SimSun" w:hAnsi="SimSun"/>
          <w:szCs w:val="24"/>
        </w:rPr>
        <w:t>肯的「合法性論證」</w:t>
      </w:r>
      <w:r w:rsidRPr="00B3717E">
        <w:rPr>
          <w:rFonts w:ascii="Times New Roman" w:eastAsia="SimSun" w:hAnsi="Times New Roman"/>
          <w:szCs w:val="24"/>
          <w:lang w:val="it-IT"/>
        </w:rPr>
        <w:t>(Dworkin</w:t>
      </w:r>
      <w:proofErr w:type="gramStart"/>
      <w:r w:rsidRPr="00B3717E">
        <w:rPr>
          <w:rFonts w:ascii="Times New Roman" w:eastAsia="SimSun" w:hAnsi="Times New Roman"/>
          <w:szCs w:val="24"/>
          <w:lang w:val="it-IT"/>
        </w:rPr>
        <w:t>’</w:t>
      </w:r>
      <w:proofErr w:type="gramEnd"/>
      <w:r w:rsidRPr="00B3717E">
        <w:rPr>
          <w:rFonts w:ascii="Times New Roman" w:eastAsia="SimSun" w:hAnsi="Times New Roman"/>
          <w:szCs w:val="24"/>
          <w:lang w:val="it-IT"/>
        </w:rPr>
        <w:t>s legitimacy argument)</w:t>
      </w:r>
      <w:r w:rsidRPr="00B3717E">
        <w:rPr>
          <w:rFonts w:ascii="SimSun" w:eastAsia="SimSun" w:hAnsi="SimSun"/>
          <w:szCs w:val="24"/>
          <w:lang w:val="it-IT"/>
        </w:rPr>
        <w:t>，</w:t>
      </w:r>
      <w:r w:rsidRPr="00B3717E">
        <w:rPr>
          <w:rFonts w:ascii="SimSun" w:eastAsia="SimSun" w:hAnsi="SimSun"/>
          <w:szCs w:val="24"/>
        </w:rPr>
        <w:t>瓦爾</w:t>
      </w:r>
      <w:proofErr w:type="gramStart"/>
      <w:r w:rsidRPr="00B3717E">
        <w:rPr>
          <w:rFonts w:ascii="SimSun" w:eastAsia="SimSun" w:hAnsi="SimSun"/>
          <w:szCs w:val="24"/>
        </w:rPr>
        <w:t>準</w:t>
      </w:r>
      <w:proofErr w:type="gramEnd"/>
      <w:r w:rsidRPr="00B3717E">
        <w:rPr>
          <w:rFonts w:ascii="SimSun" w:eastAsia="SimSun" w:hAnsi="SimSun"/>
          <w:szCs w:val="24"/>
          <w:lang w:val="it-IT"/>
        </w:rPr>
        <w:t xml:space="preserve"> </w:t>
      </w:r>
      <w:r w:rsidRPr="00B3717E">
        <w:rPr>
          <w:rFonts w:ascii="Times New Roman" w:eastAsia="SimSun" w:hAnsi="Times New Roman"/>
          <w:szCs w:val="24"/>
          <w:lang w:val="it-IT"/>
        </w:rPr>
        <w:t>(Jeremy Waldron)</w:t>
      </w:r>
      <w:r w:rsidRPr="00B3717E">
        <w:rPr>
          <w:rFonts w:ascii="SimSun" w:eastAsia="SimSun" w:hAnsi="SimSun"/>
          <w:szCs w:val="24"/>
          <w:lang w:val="it-IT"/>
        </w:rPr>
        <w:t>，仇恨言論</w:t>
      </w:r>
      <w:r w:rsidRPr="00B3717E">
        <w:rPr>
          <w:rFonts w:ascii="Times New Roman" w:eastAsia="SimSun" w:hAnsi="Times New Roman"/>
          <w:bCs/>
          <w:kern w:val="36"/>
          <w:szCs w:val="24"/>
          <w:lang w:val="it-IT"/>
        </w:rPr>
        <w:t xml:space="preserve"> (hate speech)</w:t>
      </w:r>
    </w:p>
    <w:sectPr w:rsidR="00F039C8" w:rsidRPr="00B3717E" w:rsidSect="00995652">
      <w:headerReference w:type="default" r:id="rId8"/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AC" w:rsidRDefault="00C15FAC" w:rsidP="009624FB">
      <w:r>
        <w:separator/>
      </w:r>
    </w:p>
  </w:endnote>
  <w:endnote w:type="continuationSeparator" w:id="0">
    <w:p w:rsidR="00C15FAC" w:rsidRDefault="00C15FAC" w:rsidP="0096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52" w:rsidRPr="00995652" w:rsidRDefault="00C1585E" w:rsidP="00995652">
    <w:pPr>
      <w:pStyle w:val="a5"/>
      <w:jc w:val="center"/>
      <w:rPr>
        <w:rFonts w:ascii="Times New Roman" w:hAnsi="Times New Roman"/>
      </w:rPr>
    </w:pPr>
    <w:r w:rsidRPr="00995652">
      <w:rPr>
        <w:rFonts w:ascii="Times New Roman" w:hAnsi="Times New Roman"/>
      </w:rPr>
      <w:fldChar w:fldCharType="begin"/>
    </w:r>
    <w:r w:rsidR="00995652" w:rsidRPr="00995652">
      <w:rPr>
        <w:rFonts w:ascii="Times New Roman" w:hAnsi="Times New Roman"/>
      </w:rPr>
      <w:instrText xml:space="preserve"> PAGE   \* MERGEFORMAT </w:instrText>
    </w:r>
    <w:r w:rsidRPr="00995652">
      <w:rPr>
        <w:rFonts w:ascii="Times New Roman" w:hAnsi="Times New Roman"/>
      </w:rPr>
      <w:fldChar w:fldCharType="separate"/>
    </w:r>
    <w:r w:rsidR="00B3717E" w:rsidRPr="00B3717E">
      <w:rPr>
        <w:rFonts w:ascii="Times New Roman" w:hAnsi="Times New Roman"/>
        <w:noProof/>
        <w:lang w:val="zh-TW"/>
      </w:rPr>
      <w:t>1</w:t>
    </w:r>
    <w:r w:rsidRPr="0099565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AC" w:rsidRDefault="00C15FAC" w:rsidP="009624FB">
      <w:r>
        <w:separator/>
      </w:r>
    </w:p>
  </w:footnote>
  <w:footnote w:type="continuationSeparator" w:id="0">
    <w:p w:rsidR="00C15FAC" w:rsidRDefault="00C15FAC" w:rsidP="0096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52" w:rsidRPr="00995652" w:rsidRDefault="00995652">
    <w:pPr>
      <w:pStyle w:val="a3"/>
      <w:rPr>
        <w:rFonts w:ascii="新細明體" w:hAnsi="新細明體"/>
      </w:rPr>
    </w:pPr>
    <w:r w:rsidRPr="00995652">
      <w:rPr>
        <w:rFonts w:ascii="新細明體" w:hAnsi="新細明體" w:hint="eastAsia"/>
      </w:rPr>
      <w:t>第十屆兩岸三地四校南北哲學論壇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9F1"/>
    <w:rsid w:val="002208F9"/>
    <w:rsid w:val="00271FE8"/>
    <w:rsid w:val="007879F1"/>
    <w:rsid w:val="00886533"/>
    <w:rsid w:val="009624FB"/>
    <w:rsid w:val="00995652"/>
    <w:rsid w:val="00A01C83"/>
    <w:rsid w:val="00B3717E"/>
    <w:rsid w:val="00C1585E"/>
    <w:rsid w:val="00C15FAC"/>
    <w:rsid w:val="00CF5871"/>
    <w:rsid w:val="00EB31E5"/>
    <w:rsid w:val="00F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24F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2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24FB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01C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li@ncc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Kuang-ming Cheng</dc:creator>
  <cp:keywords/>
  <dc:description/>
  <cp:lastModifiedBy>Administrator</cp:lastModifiedBy>
  <cp:revision>6</cp:revision>
  <dcterms:created xsi:type="dcterms:W3CDTF">2014-10-01T00:06:00Z</dcterms:created>
  <dcterms:modified xsi:type="dcterms:W3CDTF">2014-10-20T08:05:00Z</dcterms:modified>
</cp:coreProperties>
</file>